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EB" w:rsidRPr="00931897" w:rsidRDefault="00A639EB" w:rsidP="00A639EB">
      <w:pPr>
        <w:jc w:val="center"/>
        <w:rPr>
          <w:sz w:val="40"/>
          <w:szCs w:val="40"/>
        </w:rPr>
      </w:pPr>
      <w:r w:rsidRPr="00931897">
        <w:rPr>
          <w:sz w:val="40"/>
          <w:szCs w:val="40"/>
        </w:rPr>
        <w:t>LA RIVOLUZIONE INDUSTRIALE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29"/>
        <w:gridCol w:w="7905"/>
      </w:tblGrid>
      <w:tr w:rsidR="00931897" w:rsidTr="00931897">
        <w:tc>
          <w:tcPr>
            <w:tcW w:w="1229" w:type="dxa"/>
          </w:tcPr>
          <w:p w:rsidR="00931897" w:rsidRPr="00931897" w:rsidRDefault="00931897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 w:rsidRPr="00931897">
              <w:rPr>
                <w:sz w:val="16"/>
                <w:szCs w:val="16"/>
              </w:rPr>
              <w:t>Novità della riv</w:t>
            </w:r>
            <w:r w:rsidR="00341303">
              <w:rPr>
                <w:sz w:val="16"/>
                <w:szCs w:val="16"/>
              </w:rPr>
              <w:t>oluzione</w:t>
            </w:r>
            <w:r>
              <w:rPr>
                <w:sz w:val="16"/>
                <w:szCs w:val="16"/>
              </w:rPr>
              <w:t>.</w:t>
            </w:r>
            <w:r w:rsidRPr="009318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</w:t>
            </w:r>
            <w:r w:rsidRPr="00931897">
              <w:rPr>
                <w:sz w:val="16"/>
                <w:szCs w:val="16"/>
              </w:rPr>
              <w:t>ra</w:t>
            </w:r>
            <w:r w:rsidR="00341303">
              <w:rPr>
                <w:sz w:val="16"/>
                <w:szCs w:val="16"/>
              </w:rPr>
              <w:t>ncese</w:t>
            </w:r>
          </w:p>
          <w:p w:rsidR="00931897" w:rsidRPr="00931897" w:rsidRDefault="00931897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931897" w:rsidRPr="00931897" w:rsidRDefault="00931897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931897" w:rsidRDefault="00341303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proofErr w:type="spellStart"/>
            <w:r>
              <w:rPr>
                <w:sz w:val="16"/>
                <w:szCs w:val="16"/>
              </w:rPr>
              <w:t>r</w:t>
            </w:r>
            <w:r w:rsidR="00931897" w:rsidRPr="00931897">
              <w:rPr>
                <w:sz w:val="16"/>
                <w:szCs w:val="16"/>
              </w:rPr>
              <w:t>iv</w:t>
            </w:r>
            <w:proofErr w:type="spellEnd"/>
            <w:r w:rsidR="00931897">
              <w:rPr>
                <w:sz w:val="16"/>
                <w:szCs w:val="16"/>
              </w:rPr>
              <w:t>.</w:t>
            </w:r>
            <w:r w:rsidR="00931897" w:rsidRPr="00931897">
              <w:rPr>
                <w:sz w:val="16"/>
                <w:szCs w:val="16"/>
              </w:rPr>
              <w:t xml:space="preserve"> </w:t>
            </w:r>
            <w:proofErr w:type="spellStart"/>
            <w:r w:rsidR="00931897">
              <w:rPr>
                <w:sz w:val="16"/>
                <w:szCs w:val="16"/>
              </w:rPr>
              <w:t>industr</w:t>
            </w:r>
            <w:proofErr w:type="spellEnd"/>
            <w:r w:rsidR="00931897">
              <w:rPr>
                <w:sz w:val="16"/>
                <w:szCs w:val="16"/>
              </w:rPr>
              <w:t xml:space="preserve">. </w:t>
            </w:r>
            <w:r w:rsidR="00931897" w:rsidRPr="00931897">
              <w:rPr>
                <w:sz w:val="16"/>
                <w:szCs w:val="16"/>
              </w:rPr>
              <w:t>ugualm</w:t>
            </w:r>
            <w:r w:rsidR="00931897">
              <w:rPr>
                <w:sz w:val="16"/>
                <w:szCs w:val="16"/>
              </w:rPr>
              <w:t>ente</w:t>
            </w:r>
            <w:r w:rsidR="00931897" w:rsidRPr="00931897">
              <w:rPr>
                <w:sz w:val="16"/>
                <w:szCs w:val="16"/>
              </w:rPr>
              <w:t xml:space="preserve"> importante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  <w:r w:rsidR="00341303">
              <w:rPr>
                <w:sz w:val="16"/>
                <w:szCs w:val="16"/>
              </w:rPr>
              <w:t xml:space="preserve"> una</w:t>
            </w:r>
            <w:r>
              <w:rPr>
                <w:sz w:val="16"/>
                <w:szCs w:val="16"/>
              </w:rPr>
              <w:t xml:space="preserve"> produzione artigianale a produzione industriale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Agricoltura e richiesta di attrezzi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Ferro e carbone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Macchina a vapore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Macchina di Cartwright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4C3D2B" w:rsidRDefault="004C3D2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Boom </w:t>
            </w:r>
            <w:r>
              <w:rPr>
                <w:sz w:val="16"/>
                <w:szCs w:val="16"/>
              </w:rPr>
              <w:lastRenderedPageBreak/>
              <w:t>produttivo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Capitalisti e loro scalata sociale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Industria e </w:t>
            </w:r>
            <w:proofErr w:type="spellStart"/>
            <w:r>
              <w:rPr>
                <w:sz w:val="16"/>
                <w:szCs w:val="16"/>
              </w:rPr>
              <w:t>tecnoscienza</w:t>
            </w:r>
            <w:proofErr w:type="spellEnd"/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Proletari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0F3D3B" w:rsidRDefault="000F3D3B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Agglomerati urbani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Favore del governo Pitt</w:t>
            </w:r>
            <w:r w:rsidR="00341303">
              <w:rPr>
                <w:sz w:val="16"/>
                <w:szCs w:val="16"/>
              </w:rPr>
              <w:t xml:space="preserve">  il Giovane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 forme di dissenso</w:t>
            </w: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  <w:rPr>
                <w:sz w:val="16"/>
                <w:szCs w:val="16"/>
              </w:rPr>
            </w:pPr>
          </w:p>
          <w:p w:rsidR="00F63404" w:rsidRDefault="00F63404" w:rsidP="004B7C54">
            <w:pPr>
              <w:pStyle w:val="Paragrafoelenco"/>
              <w:ind w:left="0"/>
            </w:pPr>
            <w:r>
              <w:rPr>
                <w:sz w:val="16"/>
                <w:szCs w:val="16"/>
              </w:rPr>
              <w:t>Sindacati e questione sociale</w:t>
            </w:r>
          </w:p>
        </w:tc>
        <w:tc>
          <w:tcPr>
            <w:tcW w:w="7905" w:type="dxa"/>
          </w:tcPr>
          <w:p w:rsidR="00931897" w:rsidRDefault="00931897" w:rsidP="00931897">
            <w:pPr>
              <w:jc w:val="both"/>
            </w:pPr>
            <w:r>
              <w:lastRenderedPageBreak/>
              <w:t xml:space="preserve">LA RIVOLUZIONE FRANCESE e  il suo epilogo napoleonico hanno sconvolto l’Europa, diffondendo dappertutto alcuni principi di carattere culturale e politico che </w:t>
            </w:r>
            <w:r w:rsidRPr="00931897">
              <w:t>rimarranno</w:t>
            </w:r>
            <w:r>
              <w:t xml:space="preserve"> fondamentali nei secoli successivi.</w:t>
            </w:r>
          </w:p>
          <w:p w:rsidR="00931897" w:rsidRDefault="00931897" w:rsidP="00931897">
            <w:pPr>
              <w:jc w:val="both"/>
            </w:pPr>
            <w:r>
              <w:t xml:space="preserve">Tuttavia la storia del XIX e del XX secolo non si capirebbe senza aver compreso  un’altra grande innovazione che avviene nella fine del XVIII secolo in </w:t>
            </w:r>
            <w:r w:rsidRPr="00323D10">
              <w:rPr>
                <w:b/>
              </w:rPr>
              <w:t>Inghilterra</w:t>
            </w:r>
            <w:r>
              <w:t xml:space="preserve"> e che pone questo paese all’avanguardia nelle attività economiche, sostenendo con una notevole produzione di ricchezza la sua vasta strategia di potenza mondiale.</w:t>
            </w:r>
          </w:p>
          <w:p w:rsidR="00931897" w:rsidRDefault="00931897" w:rsidP="00931897">
            <w:pPr>
              <w:jc w:val="both"/>
            </w:pPr>
          </w:p>
          <w:p w:rsidR="00931897" w:rsidRDefault="00931897" w:rsidP="00931897">
            <w:pPr>
              <w:jc w:val="center"/>
            </w:pPr>
            <w:r>
              <w:t>SI TRATTA DELLA RIVOLUZIONE INDUSTRIALE</w:t>
            </w:r>
          </w:p>
          <w:p w:rsidR="00931897" w:rsidRDefault="00931897" w:rsidP="00931897">
            <w:pPr>
              <w:jc w:val="center"/>
            </w:pPr>
          </w:p>
          <w:p w:rsidR="00931897" w:rsidRDefault="00931897" w:rsidP="00931897">
            <w:pPr>
              <w:jc w:val="both"/>
            </w:pPr>
            <w:r>
              <w:t xml:space="preserve">che segna il passaggio </w:t>
            </w:r>
            <w:r w:rsidRPr="00931897">
              <w:rPr>
                <w:b/>
              </w:rPr>
              <w:t xml:space="preserve">da una produzione di beni di carattere manifatturiero su scala </w:t>
            </w:r>
            <w:r w:rsidRPr="004C3D2B">
              <w:rPr>
                <w:b/>
                <w:u w:val="single"/>
              </w:rPr>
              <w:t>artigianale e scarsamente meccanizzata</w:t>
            </w:r>
            <w:r w:rsidRPr="00931897">
              <w:rPr>
                <w:b/>
              </w:rPr>
              <w:t xml:space="preserve">, ad una produzione </w:t>
            </w:r>
            <w:r w:rsidRPr="004C3D2B">
              <w:rPr>
                <w:b/>
                <w:u w:val="single"/>
              </w:rPr>
              <w:t>seriale, meccanizzata</w:t>
            </w:r>
            <w:r w:rsidRPr="00931897">
              <w:rPr>
                <w:b/>
              </w:rPr>
              <w:t xml:space="preserve"> e capace di generare una grande quantità di prodotti in tempi relativamente brevi</w:t>
            </w:r>
            <w:r>
              <w:t>.</w:t>
            </w:r>
          </w:p>
          <w:p w:rsidR="00931897" w:rsidRDefault="00931897" w:rsidP="00931897">
            <w:pPr>
              <w:jc w:val="both"/>
            </w:pPr>
          </w:p>
          <w:p w:rsidR="00931897" w:rsidRDefault="00931897" w:rsidP="00931897">
            <w:pPr>
              <w:jc w:val="both"/>
            </w:pPr>
            <w:r>
              <w:t xml:space="preserve">La rivoluzione industriale esordisce nell’Inghilterra della II metà del XVIII sec.,  favorita </w:t>
            </w:r>
          </w:p>
          <w:p w:rsidR="00931897" w:rsidRDefault="00931897" w:rsidP="00931897">
            <w:pPr>
              <w:jc w:val="both"/>
            </w:pPr>
          </w:p>
          <w:p w:rsidR="00931897" w:rsidRDefault="00931897" w:rsidP="004C3D2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dallo sviluppo dei commerci con le colonie e </w:t>
            </w:r>
          </w:p>
          <w:p w:rsidR="00931897" w:rsidRDefault="00931897" w:rsidP="004C3D2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dalla possibilità di avere a disposizione notevoli quantità di materie prime (c’era dunque domanda di beni e possibilità di produzione).</w:t>
            </w:r>
          </w:p>
          <w:p w:rsidR="004C3D2B" w:rsidRDefault="004C3D2B" w:rsidP="004C3D2B">
            <w:pPr>
              <w:ind w:left="45"/>
              <w:jc w:val="both"/>
            </w:pPr>
          </w:p>
          <w:p w:rsidR="00931897" w:rsidRDefault="00931897" w:rsidP="00931897">
            <w:pPr>
              <w:jc w:val="both"/>
            </w:pPr>
            <w:r>
              <w:t xml:space="preserve"> Accanto a ciò</w:t>
            </w:r>
            <w:r w:rsidR="004C3D2B">
              <w:t>,</w:t>
            </w:r>
            <w:r>
              <w:t xml:space="preserve"> sempre in Inghilterra</w:t>
            </w:r>
            <w:r w:rsidR="004C3D2B">
              <w:t>,</w:t>
            </w:r>
            <w:r>
              <w:t xml:space="preserve"> il sistema delle recinzioni (</w:t>
            </w:r>
            <w:r w:rsidRPr="004C3D2B">
              <w:rPr>
                <w:i/>
              </w:rPr>
              <w:t>enclosures</w:t>
            </w:r>
            <w:r>
              <w:t xml:space="preserve">) aveva avviato da tempo una concezione dell’agricoltura basata sullo </w:t>
            </w:r>
            <w:r w:rsidRPr="004C3D2B">
              <w:rPr>
                <w:b/>
              </w:rPr>
              <w:t>sfruttamento intensivo</w:t>
            </w:r>
            <w:r>
              <w:t xml:space="preserve"> del suolo finalizzato a produrre eccedenze in grado di garantire lauti guadagni all’imprenditore agricolo. </w:t>
            </w:r>
          </w:p>
          <w:p w:rsidR="00931897" w:rsidRDefault="00931897" w:rsidP="00931897">
            <w:pPr>
              <w:jc w:val="both"/>
            </w:pPr>
          </w:p>
          <w:p w:rsidR="004C3D2B" w:rsidRDefault="00931897" w:rsidP="00931897">
            <w:pPr>
              <w:jc w:val="both"/>
            </w:pPr>
            <w:r>
              <w:t>Quindi</w:t>
            </w:r>
            <w:r w:rsidR="004C3D2B">
              <w:t>,</w:t>
            </w:r>
            <w:r>
              <w:t xml:space="preserve"> </w:t>
            </w:r>
          </w:p>
          <w:p w:rsidR="004C3D2B" w:rsidRPr="004C3D2B" w:rsidRDefault="00931897" w:rsidP="004C3D2B">
            <w:pPr>
              <w:jc w:val="center"/>
              <w:rPr>
                <w:u w:val="single"/>
              </w:rPr>
            </w:pPr>
            <w:r w:rsidRPr="004C3D2B">
              <w:rPr>
                <w:u w:val="single"/>
              </w:rPr>
              <w:t>da un lato</w:t>
            </w:r>
          </w:p>
          <w:p w:rsidR="00931897" w:rsidRDefault="00931897" w:rsidP="00931897">
            <w:pPr>
              <w:jc w:val="both"/>
            </w:pPr>
            <w:r>
              <w:t xml:space="preserve"> la richiesta di attrezzi agricoli sempre più efficaci (per esempio la </w:t>
            </w:r>
            <w:r w:rsidRPr="00931897">
              <w:rPr>
                <w:b/>
              </w:rPr>
              <w:t>sgranatrice meccanica</w:t>
            </w:r>
            <w:r>
              <w:t xml:space="preserve"> in uso dal 1793) dà slancio all’industria della lavorazione del ferro, che necessita di carbone per alimentare i forni, e che quindi</w:t>
            </w:r>
            <w:r w:rsidR="004C3D2B">
              <w:t>, a sua volta</w:t>
            </w:r>
            <w:r>
              <w:t xml:space="preserve"> sostiene l’industria estrattiva.</w:t>
            </w:r>
          </w:p>
          <w:p w:rsidR="00931897" w:rsidRDefault="00931897" w:rsidP="00931897">
            <w:pPr>
              <w:jc w:val="both"/>
            </w:pPr>
            <w:r>
              <w:t>Qui ha grandissima rilevanza la</w:t>
            </w:r>
            <w:r w:rsidRPr="00931897">
              <w:rPr>
                <w:b/>
              </w:rPr>
              <w:t xml:space="preserve"> macchina a vapore</w:t>
            </w:r>
            <w:r>
              <w:t xml:space="preserve"> perfezionata nel 1781 da James  Watt </w:t>
            </w:r>
            <w:r w:rsidRPr="004C3D2B">
              <w:rPr>
                <w:b/>
              </w:rPr>
              <w:t>sia</w:t>
            </w:r>
            <w:r>
              <w:t xml:space="preserve"> applicata a pompe idrauliche che evitano i frequenti allagamenti delle miniere, </w:t>
            </w:r>
            <w:r w:rsidRPr="004C3D2B">
              <w:rPr>
                <w:b/>
              </w:rPr>
              <w:t>sia</w:t>
            </w:r>
            <w:r>
              <w:t xml:space="preserve"> applicata con grande profitto agli altiforni, permettendo attraverso l’insufflazione d’aria di aumentarne le temperature perfezionando il processo di estrazione produzione di metalli ferrosi.</w:t>
            </w:r>
          </w:p>
          <w:p w:rsidR="00931897" w:rsidRDefault="00931897" w:rsidP="00931897">
            <w:pPr>
              <w:jc w:val="both"/>
            </w:pPr>
          </w:p>
          <w:p w:rsidR="004C3D2B" w:rsidRPr="004C3D2B" w:rsidRDefault="00931897" w:rsidP="004C3D2B">
            <w:pPr>
              <w:jc w:val="center"/>
              <w:rPr>
                <w:u w:val="single"/>
              </w:rPr>
            </w:pPr>
            <w:r w:rsidRPr="004C3D2B">
              <w:rPr>
                <w:u w:val="single"/>
              </w:rPr>
              <w:t>Dall’altro</w:t>
            </w:r>
          </w:p>
          <w:p w:rsidR="00931897" w:rsidRDefault="00931897" w:rsidP="00931897">
            <w:pPr>
              <w:jc w:val="both"/>
            </w:pPr>
            <w:r>
              <w:t xml:space="preserve"> si sviluppa, grazie alla disponibilità di grandi quantità di materie prime, </w:t>
            </w:r>
            <w:r w:rsidRPr="00931897">
              <w:rPr>
                <w:b/>
              </w:rPr>
              <w:t>l’industria tessile</w:t>
            </w:r>
            <w:r>
              <w:t xml:space="preserve"> che si avvale di importanti innovazioni tecnologiche come la </w:t>
            </w:r>
            <w:r w:rsidRPr="00931897">
              <w:rPr>
                <w:u w:val="single"/>
              </w:rPr>
              <w:t>macchina di Cartwright</w:t>
            </w:r>
            <w:r>
              <w:t xml:space="preserve"> che meccanizza tutte le fasi della produzione e che giunge alla fine di un processo che ha visto perfezionarsi sempre più la </w:t>
            </w:r>
            <w:r w:rsidRPr="004C3D2B">
              <w:rPr>
                <w:u w:val="single"/>
              </w:rPr>
              <w:t>tecnologia dei telai</w:t>
            </w:r>
            <w:r>
              <w:t>. Sempre nel tessile l’uso del</w:t>
            </w:r>
            <w:r w:rsidRPr="004C3D2B">
              <w:t xml:space="preserve"> </w:t>
            </w:r>
            <w:r w:rsidRPr="00931897">
              <w:rPr>
                <w:u w:val="single"/>
              </w:rPr>
              <w:t>cloro</w:t>
            </w:r>
            <w:r>
              <w:t xml:space="preserve"> permette di sbiancare facilmente le pezze di cotone, aumentando la qualità del prodotto.</w:t>
            </w:r>
          </w:p>
          <w:p w:rsidR="00931897" w:rsidRDefault="00931897" w:rsidP="00931897">
            <w:pPr>
              <w:jc w:val="both"/>
            </w:pPr>
            <w:r>
              <w:t xml:space="preserve">Queste ed altre innovazioni scaturite dall’applicazione delle scoperte della scienza all’ambito economico, </w:t>
            </w:r>
            <w:r w:rsidRPr="00931897">
              <w:rPr>
                <w:b/>
              </w:rPr>
              <w:t>consentono all’Inghilterra uno spettacolare salto di qualità produttivo nell’ultimo ventennio del XVIII sec.</w:t>
            </w:r>
            <w:r>
              <w:t xml:space="preserve"> che si può apprezzare a partire dai dati </w:t>
            </w:r>
          </w:p>
          <w:p w:rsidR="00931897" w:rsidRDefault="00931897" w:rsidP="00F6340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sulla produzione di cotone – da 5 milioni a 55 milioni di libbre – </w:t>
            </w:r>
          </w:p>
          <w:p w:rsidR="00931897" w:rsidRDefault="00931897" w:rsidP="00F6340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di carbone – da 6 milioni a 10 milioni di tonnellate – </w:t>
            </w:r>
          </w:p>
          <w:p w:rsidR="00F63404" w:rsidRDefault="00931897" w:rsidP="00F6340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di ferro da 20.000 tonnellate a 240.000, </w:t>
            </w:r>
          </w:p>
          <w:p w:rsidR="00931897" w:rsidRDefault="00931897" w:rsidP="00931897">
            <w:pPr>
              <w:jc w:val="both"/>
            </w:pPr>
            <w:r>
              <w:t xml:space="preserve">con la possibilità di </w:t>
            </w:r>
            <w:r w:rsidRPr="004C3D2B">
              <w:rPr>
                <w:b/>
              </w:rPr>
              <w:t>triplicare l’export</w:t>
            </w:r>
            <w:r>
              <w:t xml:space="preserve"> e</w:t>
            </w:r>
            <w:r w:rsidR="008B7E7A">
              <w:t xml:space="preserve"> di arrivare a</w:t>
            </w:r>
            <w:r>
              <w:t xml:space="preserve"> una bilancia commerciale in attivo di 10 milioni di sterline.</w:t>
            </w:r>
          </w:p>
          <w:p w:rsidR="00F63404" w:rsidRDefault="00F63404" w:rsidP="00931897">
            <w:pPr>
              <w:jc w:val="both"/>
            </w:pPr>
          </w:p>
          <w:p w:rsidR="00931897" w:rsidRPr="00F63404" w:rsidRDefault="00931897" w:rsidP="00931897">
            <w:pPr>
              <w:jc w:val="both"/>
              <w:rPr>
                <w:b/>
                <w:sz w:val="28"/>
                <w:szCs w:val="28"/>
              </w:rPr>
            </w:pPr>
            <w:r w:rsidRPr="00F63404">
              <w:rPr>
                <w:b/>
                <w:sz w:val="28"/>
                <w:szCs w:val="28"/>
              </w:rPr>
              <w:t>CAMBIAMENTI SOCIALI</w:t>
            </w:r>
          </w:p>
          <w:p w:rsidR="00931897" w:rsidRDefault="00931897" w:rsidP="00931897">
            <w:pPr>
              <w:jc w:val="both"/>
            </w:pPr>
            <w:r>
              <w:t>Ma queste innovazioni produttive e commerciali conducono anche ad un importante cambiamento nei rapporti sociali: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Nasce una </w:t>
            </w:r>
            <w:r w:rsidRPr="00F63404">
              <w:rPr>
                <w:b/>
              </w:rPr>
              <w:t>classe di imprenditori</w:t>
            </w:r>
            <w:r>
              <w:t xml:space="preserve"> provenienti dal ceto artigianale, agguerriti nell’innovazione e in grado di moltiplicare la ricchezza prodotta a scapito della concorrenza che viene rapidamente eliminata: si tratta della classe che darà vita al sistema economico CAPITALISTA in cui il </w:t>
            </w:r>
            <w:r w:rsidRPr="004C3D2B">
              <w:rPr>
                <w:u w:val="single"/>
              </w:rPr>
              <w:t>proprietario del capitale</w:t>
            </w:r>
            <w:r>
              <w:t>, cioè dei mezzi di produzione (il capitalista, appunto),  ottiene grazie all’incremento della sua ricchezza un potere sociale enorme, in grado di influenzare le politiche dei governi a proprio vantaggio.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Gli imprenditori capitalisti stabiliscono un canale di comunicazione stretta con </w:t>
            </w:r>
            <w:r w:rsidRPr="00F63404">
              <w:rPr>
                <w:b/>
              </w:rPr>
              <w:t>scienziati e inventori</w:t>
            </w:r>
            <w:r>
              <w:t xml:space="preserve"> per stare al passo con l’innovazione tecnologica e affrontare con mezzi adeguati la concorrenza.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Accanto al ceto imprenditoriale, coloro che non sono riusciti a tenere il passo vengono squalificati a </w:t>
            </w:r>
            <w:r w:rsidRPr="004C3D2B">
              <w:rPr>
                <w:u w:val="single"/>
              </w:rPr>
              <w:t>manodopera salariata</w:t>
            </w:r>
            <w:r>
              <w:t xml:space="preserve"> in totale dipendenza per il sostentamento</w:t>
            </w:r>
            <w:r w:rsidR="008B7E7A">
              <w:t>,</w:t>
            </w:r>
            <w:r>
              <w:t xml:space="preserve"> dalla volontà del proprietario delle industrie, senza tutele sociali e sradicati da quell’ambiente rurale in cui</w:t>
            </w:r>
            <w:r w:rsidR="008B7E7A">
              <w:t>,</w:t>
            </w:r>
            <w:r>
              <w:t xml:space="preserve"> nei periodi di riposo dal lavoro dei campi, potevano fiorire attività collaterali di piccolo artigianato</w:t>
            </w:r>
            <w:r w:rsidR="008B7E7A">
              <w:t xml:space="preserve"> che consentivano condizioni di vita decenti</w:t>
            </w:r>
            <w:r>
              <w:t xml:space="preserve">. Ora invece si genera </w:t>
            </w:r>
            <w:r w:rsidRPr="004C3D2B">
              <w:rPr>
                <w:u w:val="single"/>
              </w:rPr>
              <w:t>una grande concentrazione di manodopera nelle vicinanze delle industrie</w:t>
            </w:r>
            <w:r>
              <w:t xml:space="preserve">, una manodopera che  comprende  </w:t>
            </w:r>
            <w:r w:rsidRPr="004C3D2B">
              <w:rPr>
                <w:u w:val="single"/>
              </w:rPr>
              <w:t>donne e bambini</w:t>
            </w:r>
            <w:r>
              <w:t xml:space="preserve"> che possono lavorare grazie alla semplicità delle mansioni da svolgere con l’ausilio delle macchine, e che arrivano ad avere il necessario per sopravvivere, ma niente di più. Tale manodopera è impiegata in un lavoro ripetitivo, monotono, senza senso compiuto, senza pause, in cui l’uomo diventa un’appendice della macchina. </w:t>
            </w:r>
            <w:r w:rsidRPr="00F63404">
              <w:rPr>
                <w:b/>
              </w:rPr>
              <w:t>NASCE IL PROLETARIATO INDUSTRIALE</w:t>
            </w:r>
            <w:r>
              <w:t xml:space="preserve"> (proletario=colui che non possiede altra ricchezza oltre alla sua prole, cioè l’operaio impiegato nell’industria con salari da fame).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Nascono grandi </w:t>
            </w:r>
            <w:r w:rsidRPr="00F63404">
              <w:rPr>
                <w:b/>
              </w:rPr>
              <w:t xml:space="preserve">agglomerati urbani </w:t>
            </w:r>
            <w:r>
              <w:t xml:space="preserve">contigui ai centri di produzione. 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Gli imprenditori, sempre più ricchi, si pongono accanto alla tradizionale classe dei commercianti e degli aristocratici proprietari terrieri come </w:t>
            </w:r>
            <w:r w:rsidRPr="00F63404">
              <w:rPr>
                <w:b/>
              </w:rPr>
              <w:t>classe dominante che influenza le politiche del governo – guidato dal conse</w:t>
            </w:r>
            <w:r w:rsidR="008B7E7A">
              <w:rPr>
                <w:b/>
              </w:rPr>
              <w:t xml:space="preserve">rvatore William Pitt il giovane, </w:t>
            </w:r>
            <w:r w:rsidR="008B7E7A" w:rsidRPr="008B7E7A">
              <w:t>primo ministro</w:t>
            </w:r>
            <w:r>
              <w:t xml:space="preserve"> con il favore di </w:t>
            </w:r>
            <w:r w:rsidR="00F63404">
              <w:t>Giorgio III dal 1783 al 1801. Egli</w:t>
            </w:r>
            <w:r>
              <w:t xml:space="preserve"> in tutti i modi intende facilitare lo sviluppo industriale e opporsi ad ogni miglioria per le classi salariate.</w:t>
            </w:r>
          </w:p>
          <w:p w:rsidR="00931897" w:rsidRDefault="00931897" w:rsidP="00931897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Queste ultime non tardano ad esprimere il loro </w:t>
            </w:r>
            <w:r w:rsidRPr="00F63404">
              <w:rPr>
                <w:b/>
              </w:rPr>
              <w:t>dissenso</w:t>
            </w:r>
            <w:r>
              <w:t xml:space="preserve">, all’inizio in forme confuse come il </w:t>
            </w:r>
            <w:r w:rsidRPr="00F63404">
              <w:rPr>
                <w:b/>
              </w:rPr>
              <w:t>luddismo</w:t>
            </w:r>
            <w:r>
              <w:t xml:space="preserve"> - cioè la distruzione delle macchine e dei telai che provocavano disoccupazione e rovina per gli artigiani (operata per la prima volta da un mitico operaio di nome  John </w:t>
            </w:r>
            <w:proofErr w:type="spellStart"/>
            <w:r>
              <w:t>Ludd</w:t>
            </w:r>
            <w:proofErr w:type="spellEnd"/>
            <w:r>
              <w:t xml:space="preserve">)  - ma poi in forme sempre più organizzate (i primi </w:t>
            </w:r>
            <w:r w:rsidRPr="00F63404">
              <w:rPr>
                <w:b/>
              </w:rPr>
              <w:t>SINDACATI</w:t>
            </w:r>
            <w:r>
              <w:t xml:space="preserve">), che otterranno attorno alla metà del XIX secolo i primi riconoscimenti da parte dell’autorità costituita. Nasce dunque la </w:t>
            </w:r>
            <w:r w:rsidRPr="00F63404">
              <w:rPr>
                <w:b/>
              </w:rPr>
              <w:t>QUESTIONE SOCIALE</w:t>
            </w:r>
            <w:r>
              <w:t xml:space="preserve"> che si pone il problema di porre freno all’ingiustizia subita dalle classi lavoratrici, mantenute in condizioni di estrema povertà, a fronte dell’incremento smisurato della ricchezza degli imprenditori.</w:t>
            </w:r>
          </w:p>
          <w:p w:rsidR="00931897" w:rsidRDefault="00931897" w:rsidP="000F3D3B">
            <w:pPr>
              <w:ind w:left="-106"/>
              <w:jc w:val="both"/>
            </w:pPr>
            <w:r>
              <w:t>I problemi derivanti dallo sviluppo industriale tendono a diffondersi dall’Inghilterra alla Francia e al resto d’Europa mano a mano che il sistema della manifattura industriale tecnicizzata si diffonde e varca i confini delle isole britanniche per diventare modello economico accolto in tutto il continente.</w:t>
            </w:r>
          </w:p>
        </w:tc>
      </w:tr>
    </w:tbl>
    <w:p w:rsidR="004B7C54" w:rsidRDefault="00AD07DF" w:rsidP="00AD07DF">
      <w:pPr>
        <w:pStyle w:val="Paragrafoelenco"/>
        <w:ind w:left="284"/>
      </w:pPr>
      <w:r>
        <w:rPr>
          <w:noProof/>
          <w:lang w:eastAsia="it-IT"/>
        </w:rPr>
        <w:lastRenderedPageBreak/>
        <w:drawing>
          <wp:inline distT="0" distB="0" distL="0" distR="0" wp14:anchorId="120759EA" wp14:editId="167F09E6">
            <wp:extent cx="5838825" cy="4406488"/>
            <wp:effectExtent l="0" t="0" r="0" b="0"/>
            <wp:docPr id="1" name="Immagine 1" descr="http://1.bp.blogspot.com/-_xZb7ukrCVI/UWltVDkt6OI/AAAAAAAABtU/LugQJKEhkyk/s640/cartina+rivoluzione+industri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_xZb7ukrCVI/UWltVDkt6OI/AAAAAAAABtU/LugQJKEhkyk/s640/cartina+rivoluzione+industria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78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DF" w:rsidRDefault="00AD07DF" w:rsidP="00341303">
      <w:pPr>
        <w:pStyle w:val="Paragrafoelenco"/>
        <w:ind w:left="284"/>
        <w:jc w:val="both"/>
      </w:pPr>
      <w:r>
        <w:t>La rivoluzione indu</w:t>
      </w:r>
      <w:r w:rsidR="00341303">
        <w:t>striale in Europa con le diverse tempistiche dell’industrializzazione (da www.ripassofacile.blogspot.it)</w:t>
      </w:r>
    </w:p>
    <w:sectPr w:rsidR="00AD07D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03" w:rsidRDefault="00341303" w:rsidP="00341303">
      <w:pPr>
        <w:spacing w:after="0" w:line="240" w:lineRule="auto"/>
      </w:pPr>
      <w:r>
        <w:separator/>
      </w:r>
    </w:p>
  </w:endnote>
  <w:endnote w:type="continuationSeparator" w:id="0">
    <w:p w:rsidR="00341303" w:rsidRDefault="00341303" w:rsidP="0034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03" w:rsidRDefault="00341303" w:rsidP="00341303">
      <w:pPr>
        <w:spacing w:after="0" w:line="240" w:lineRule="auto"/>
      </w:pPr>
      <w:r>
        <w:separator/>
      </w:r>
    </w:p>
  </w:footnote>
  <w:footnote w:type="continuationSeparator" w:id="0">
    <w:p w:rsidR="00341303" w:rsidRDefault="00341303" w:rsidP="0034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75A2871A93E54019937D596F5ACD26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1303" w:rsidRDefault="00341303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www.arete-consulenzafilosofica.it</w:t>
        </w:r>
      </w:p>
    </w:sdtContent>
  </w:sdt>
  <w:p w:rsidR="00341303" w:rsidRDefault="003413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1E3"/>
    <w:multiLevelType w:val="hybridMultilevel"/>
    <w:tmpl w:val="E6168C22"/>
    <w:lvl w:ilvl="0" w:tplc="FE081AA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4B73969"/>
    <w:multiLevelType w:val="hybridMultilevel"/>
    <w:tmpl w:val="98AEAF14"/>
    <w:lvl w:ilvl="0" w:tplc="C284C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A218D"/>
    <w:multiLevelType w:val="hybridMultilevel"/>
    <w:tmpl w:val="B902F25C"/>
    <w:lvl w:ilvl="0" w:tplc="BB6215F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AD"/>
    <w:rsid w:val="000A2D9F"/>
    <w:rsid w:val="000F3D3B"/>
    <w:rsid w:val="00323D10"/>
    <w:rsid w:val="00341303"/>
    <w:rsid w:val="003A0CCF"/>
    <w:rsid w:val="004B7C54"/>
    <w:rsid w:val="004B7D29"/>
    <w:rsid w:val="004C3D2B"/>
    <w:rsid w:val="005476AD"/>
    <w:rsid w:val="006A742F"/>
    <w:rsid w:val="00760039"/>
    <w:rsid w:val="008B0F08"/>
    <w:rsid w:val="008B7E7A"/>
    <w:rsid w:val="00931897"/>
    <w:rsid w:val="00A639EB"/>
    <w:rsid w:val="00AD07DF"/>
    <w:rsid w:val="00BB3D8E"/>
    <w:rsid w:val="00F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7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1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303"/>
  </w:style>
  <w:style w:type="paragraph" w:styleId="Pidipagina">
    <w:name w:val="footer"/>
    <w:basedOn w:val="Normale"/>
    <w:link w:val="PidipaginaCarattere"/>
    <w:uiPriority w:val="99"/>
    <w:unhideWhenUsed/>
    <w:rsid w:val="00341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0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7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1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303"/>
  </w:style>
  <w:style w:type="paragraph" w:styleId="Pidipagina">
    <w:name w:val="footer"/>
    <w:basedOn w:val="Normale"/>
    <w:link w:val="PidipaginaCarattere"/>
    <w:uiPriority w:val="99"/>
    <w:unhideWhenUsed/>
    <w:rsid w:val="00341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A2871A93E54019937D596F5ACD2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40C542-B9A5-47FF-A20B-DA09BFA300C0}"/>
      </w:docPartPr>
      <w:docPartBody>
        <w:p w:rsidR="00000000" w:rsidRDefault="00C81B38" w:rsidP="00C81B38">
          <w:pPr>
            <w:pStyle w:val="75A2871A93E54019937D596F5ACD26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8"/>
    <w:rsid w:val="00C8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A2871A93E54019937D596F5ACD26C2">
    <w:name w:val="75A2871A93E54019937D596F5ACD26C2"/>
    <w:rsid w:val="00C81B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A2871A93E54019937D596F5ACD26C2">
    <w:name w:val="75A2871A93E54019937D596F5ACD26C2"/>
    <w:rsid w:val="00C81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www.arete-consulenzafilosofica.it</dc:title>
  <dc:subject/>
  <dc:creator>massimo</dc:creator>
  <cp:keywords/>
  <dc:description/>
  <cp:lastModifiedBy>massimo francesco maraviglia</cp:lastModifiedBy>
  <cp:revision>10</cp:revision>
  <dcterms:created xsi:type="dcterms:W3CDTF">2013-04-06T09:13:00Z</dcterms:created>
  <dcterms:modified xsi:type="dcterms:W3CDTF">2015-01-07T14:28:00Z</dcterms:modified>
</cp:coreProperties>
</file>